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347C" w14:textId="693C4ED2" w:rsidR="00131BCE" w:rsidRPr="00131BCE" w:rsidRDefault="00361C4B" w:rsidP="00361C4B">
      <w:pPr>
        <w:jc w:val="center"/>
        <w:rPr>
          <w:b/>
          <w:bCs/>
        </w:rPr>
      </w:pPr>
      <w:r w:rsidRPr="00131BCE">
        <w:rPr>
          <w:b/>
          <w:bCs/>
        </w:rPr>
        <w:t>TEZ</w:t>
      </w:r>
      <w:r>
        <w:rPr>
          <w:b/>
          <w:bCs/>
        </w:rPr>
        <w:t xml:space="preserve"> YAZIM</w:t>
      </w:r>
      <w:r w:rsidRPr="00131BCE">
        <w:rPr>
          <w:b/>
          <w:bCs/>
        </w:rPr>
        <w:t xml:space="preserve"> KONTROL VE BASIM AŞAMALARI</w:t>
      </w:r>
    </w:p>
    <w:p w14:paraId="661C6B9C" w14:textId="77777777" w:rsidR="00131BCE" w:rsidRDefault="00131BCE" w:rsidP="00131BCE">
      <w:pPr>
        <w:ind w:left="284" w:hanging="360"/>
        <w:jc w:val="both"/>
      </w:pPr>
    </w:p>
    <w:p w14:paraId="6B593588" w14:textId="77777777" w:rsidR="001232A0" w:rsidRPr="00B66090" w:rsidRDefault="00876EC5" w:rsidP="00361C4B">
      <w:pPr>
        <w:numPr>
          <w:ilvl w:val="0"/>
          <w:numId w:val="4"/>
        </w:numPr>
        <w:spacing w:after="80"/>
        <w:ind w:left="284" w:hanging="284"/>
        <w:jc w:val="both"/>
      </w:pPr>
      <w:r>
        <w:t xml:space="preserve">Enstitümüzün Web </w:t>
      </w:r>
      <w:r w:rsidR="00F80B17" w:rsidRPr="00B66090">
        <w:t>Sayfa</w:t>
      </w:r>
      <w:r>
        <w:t>sında bulunan</w:t>
      </w:r>
      <w:r w:rsidR="00F80B17" w:rsidRPr="00B66090">
        <w:t xml:space="preserve"> </w:t>
      </w:r>
      <w:proofErr w:type="spellStart"/>
      <w:r w:rsidR="0045028B" w:rsidRPr="00B66090">
        <w:t>Öğrenci→</w:t>
      </w:r>
      <w:r w:rsidR="00F80B17" w:rsidRPr="00B66090">
        <w:t>Mezuniyet→Mezuniyet</w:t>
      </w:r>
      <w:proofErr w:type="spellEnd"/>
      <w:r w:rsidR="00F80B17" w:rsidRPr="00B66090">
        <w:t xml:space="preserve"> İşlemleri başlığından </w:t>
      </w:r>
      <w:bookmarkStart w:id="0" w:name="_Hlk100826671"/>
      <w:r w:rsidR="009802D7" w:rsidRPr="009802D7">
        <w:rPr>
          <w:color w:val="0070C0"/>
        </w:rPr>
        <w:fldChar w:fldCharType="begin"/>
      </w:r>
      <w:r w:rsidR="009802D7" w:rsidRPr="009802D7">
        <w:rPr>
          <w:color w:val="0070C0"/>
        </w:rPr>
        <w:instrText xml:space="preserve"> HYPERLINK "https://fbe.odu.edu.tr/files/other/ogrenci/formlar/GenelForm/Tez_Yazim_Kontrol_Formu.docx" </w:instrText>
      </w:r>
      <w:r w:rsidR="009802D7" w:rsidRPr="009802D7">
        <w:rPr>
          <w:color w:val="0070C0"/>
        </w:rPr>
      </w:r>
      <w:r w:rsidR="009802D7" w:rsidRPr="009802D7">
        <w:rPr>
          <w:color w:val="0070C0"/>
        </w:rPr>
        <w:fldChar w:fldCharType="separate"/>
      </w:r>
      <w:r w:rsidR="00A5591B" w:rsidRPr="009802D7">
        <w:rPr>
          <w:rStyle w:val="Kpr"/>
          <w:color w:val="0070C0"/>
        </w:rPr>
        <w:t xml:space="preserve">Tez </w:t>
      </w:r>
      <w:r w:rsidR="0045028B" w:rsidRPr="009802D7">
        <w:rPr>
          <w:rStyle w:val="Kpr"/>
          <w:color w:val="0070C0"/>
        </w:rPr>
        <w:t xml:space="preserve">Yazım </w:t>
      </w:r>
      <w:r w:rsidR="00F80B17" w:rsidRPr="009802D7">
        <w:rPr>
          <w:rStyle w:val="Kpr"/>
          <w:color w:val="0070C0"/>
        </w:rPr>
        <w:t>Kontrol Formu</w:t>
      </w:r>
      <w:r w:rsidR="009802D7" w:rsidRPr="009802D7">
        <w:rPr>
          <w:color w:val="0070C0"/>
        </w:rPr>
        <w:fldChar w:fldCharType="end"/>
      </w:r>
      <w:bookmarkEnd w:id="0"/>
      <w:r w:rsidR="00F80B17" w:rsidRPr="009802D7">
        <w:t xml:space="preserve"> </w:t>
      </w:r>
      <w:r w:rsidR="00A5591B" w:rsidRPr="00B66090">
        <w:t>indir</w:t>
      </w:r>
      <w:r w:rsidR="00F80B17" w:rsidRPr="00B66090">
        <w:t xml:space="preserve">ilip </w:t>
      </w:r>
      <w:r w:rsidR="00A5591B" w:rsidRPr="00B66090">
        <w:t>gerekl</w:t>
      </w:r>
      <w:r w:rsidR="00F80B17" w:rsidRPr="00B66090">
        <w:t>i yerleri doldurulup imzalanır.</w:t>
      </w:r>
    </w:p>
    <w:p w14:paraId="193AFED7" w14:textId="7FAB7F4F" w:rsidR="00872B35" w:rsidRPr="00B66090" w:rsidRDefault="004D0EE2" w:rsidP="00361C4B">
      <w:pPr>
        <w:numPr>
          <w:ilvl w:val="0"/>
          <w:numId w:val="4"/>
        </w:numPr>
        <w:spacing w:after="80"/>
        <w:ind w:left="284" w:hanging="284"/>
        <w:jc w:val="both"/>
      </w:pPr>
      <w:r w:rsidRPr="00B66090">
        <w:t>Ön kontrol için hazırlanan tez (</w:t>
      </w:r>
      <w:proofErr w:type="spellStart"/>
      <w:r w:rsidRPr="00B66090">
        <w:t>word</w:t>
      </w:r>
      <w:proofErr w:type="spellEnd"/>
      <w:r w:rsidRPr="00B66090">
        <w:t xml:space="preserve"> dosyası şeklinde), jüri tarafından imzalanan tez onay sayfası ve tez kapağı </w:t>
      </w:r>
      <w:hyperlink r:id="rId6" w:history="1">
        <w:r w:rsidR="00824927" w:rsidRPr="009802D7">
          <w:rPr>
            <w:rStyle w:val="Kpr"/>
            <w:color w:val="0070C0"/>
          </w:rPr>
          <w:t>Tez Yazım Kontrol Formu</w:t>
        </w:r>
      </w:hyperlink>
      <w:r w:rsidRPr="00B66090">
        <w:t xml:space="preserve"> ile </w:t>
      </w:r>
      <w:r w:rsidRPr="00676F74">
        <w:rPr>
          <w:color w:val="0070C0"/>
        </w:rPr>
        <w:t>fbe@odu.edu.tr</w:t>
      </w:r>
      <w:r w:rsidRPr="00B66090">
        <w:t xml:space="preserve"> </w:t>
      </w:r>
      <w:r w:rsidR="00BB049D">
        <w:t xml:space="preserve">e-posta </w:t>
      </w:r>
      <w:r w:rsidRPr="00B66090">
        <w:t>adresine</w:t>
      </w:r>
      <w:r w:rsidR="000F1AB4">
        <w:t xml:space="preserve"> (açıklama kısmına: “Tez savunma sınavı sonrası komisyon incelenmesi için gönderilmiştir” ifadesini ekleyiniz)</w:t>
      </w:r>
      <w:r w:rsidRPr="00B66090">
        <w:t xml:space="preserve"> gönderil</w:t>
      </w:r>
      <w:r w:rsidR="00105C62" w:rsidRPr="00B66090">
        <w:t>ir.</w:t>
      </w:r>
    </w:p>
    <w:p w14:paraId="06307BA8" w14:textId="77777777" w:rsidR="004D0EE2" w:rsidRPr="00B66090" w:rsidRDefault="004D0EE2" w:rsidP="00361C4B">
      <w:pPr>
        <w:pStyle w:val="AralkYok"/>
        <w:numPr>
          <w:ilvl w:val="0"/>
          <w:numId w:val="4"/>
        </w:numPr>
        <w:spacing w:after="80"/>
        <w:ind w:left="284" w:hanging="284"/>
        <w:jc w:val="both"/>
      </w:pPr>
      <w:r w:rsidRPr="00B66090">
        <w:t xml:space="preserve">Enstitüye </w:t>
      </w:r>
      <w:r w:rsidR="00BB049D" w:rsidRPr="00B66090">
        <w:t>e-posta</w:t>
      </w:r>
      <w:r w:rsidRPr="00B66090">
        <w:t xml:space="preserve"> olarak g</w:t>
      </w:r>
      <w:r w:rsidR="00105C62" w:rsidRPr="00B66090">
        <w:t>elen</w:t>
      </w:r>
      <w:r w:rsidRPr="00B66090">
        <w:t xml:space="preserve"> tez</w:t>
      </w:r>
      <w:r w:rsidR="00105C62" w:rsidRPr="00B66090">
        <w:t xml:space="preserve"> ve ekleri</w:t>
      </w:r>
      <w:r w:rsidRPr="00B66090">
        <w:t>, incelenmesi için ilgili komisyon üyesine iletilecektir. Komisyon üyelerinin her kontrol için 5 gün süresi bulunmakta olup, bu süre Enstitünün tezi ilgili komisyon üyesine göndermesi ile başlar.</w:t>
      </w:r>
    </w:p>
    <w:p w14:paraId="01A0AFCF" w14:textId="77777777" w:rsidR="004D0EE2" w:rsidRPr="00B66090" w:rsidRDefault="004D0EE2" w:rsidP="00361C4B">
      <w:pPr>
        <w:pStyle w:val="AralkYok"/>
        <w:numPr>
          <w:ilvl w:val="0"/>
          <w:numId w:val="4"/>
        </w:numPr>
        <w:spacing w:after="80"/>
        <w:ind w:left="284" w:hanging="284"/>
        <w:jc w:val="both"/>
      </w:pPr>
      <w:r w:rsidRPr="00B66090">
        <w:t>Ön kontrolde tekrar edilen düzeltme olması durumunda verilen düzeltmeler ilgili komisyon üyesi ile öğrenci arasında yapılacaktır.</w:t>
      </w:r>
    </w:p>
    <w:p w14:paraId="71DD1033" w14:textId="77777777" w:rsidR="004D0EE2" w:rsidRPr="00B66090" w:rsidRDefault="004D0EE2" w:rsidP="00361C4B">
      <w:pPr>
        <w:pStyle w:val="AralkYok"/>
        <w:numPr>
          <w:ilvl w:val="0"/>
          <w:numId w:val="4"/>
        </w:numPr>
        <w:spacing w:after="80"/>
        <w:ind w:left="284" w:hanging="284"/>
        <w:jc w:val="both"/>
      </w:pPr>
      <w:r w:rsidRPr="00B66090">
        <w:t>Ön kontrol sonrası örnek basıma uygun bulunan tez, ciltli olarak 1 adet bastırılarak komisyon üyesine götürülecektir.</w:t>
      </w:r>
    </w:p>
    <w:p w14:paraId="08EB5F0E" w14:textId="77777777" w:rsidR="004D0EE2" w:rsidRPr="00B66090" w:rsidRDefault="004D0EE2" w:rsidP="00361C4B">
      <w:pPr>
        <w:pStyle w:val="AralkYok"/>
        <w:numPr>
          <w:ilvl w:val="0"/>
          <w:numId w:val="4"/>
        </w:numPr>
        <w:spacing w:after="80"/>
        <w:ind w:left="284" w:hanging="284"/>
        <w:jc w:val="both"/>
      </w:pPr>
      <w:r w:rsidRPr="00B66090">
        <w:t>Örnek tezin, basım aşamasında değişikliğe uğramadığını gören komisyon üyesinin “Tezin Çoğaltılması Uygundur” onayını alan öğrenci tez basımına gidecektir.</w:t>
      </w:r>
    </w:p>
    <w:p w14:paraId="47764799" w14:textId="3A4FCA82" w:rsidR="004D0EE2" w:rsidRDefault="004D0EE2" w:rsidP="00361C4B">
      <w:pPr>
        <w:pStyle w:val="AralkYok"/>
        <w:numPr>
          <w:ilvl w:val="0"/>
          <w:numId w:val="4"/>
        </w:numPr>
        <w:spacing w:after="80"/>
        <w:ind w:left="284" w:hanging="284"/>
        <w:jc w:val="both"/>
      </w:pPr>
      <w:r w:rsidRPr="00B66090">
        <w:t>Tez basım işlemi sırasında jüri üyelerinin imzalamış olduğu Tez Onay Sayfası tezin içine konulacak</w:t>
      </w:r>
      <w:r w:rsidR="00B66090" w:rsidRPr="00B66090">
        <w:t xml:space="preserve">, kapaklar parlak </w:t>
      </w:r>
      <w:proofErr w:type="spellStart"/>
      <w:r w:rsidR="00B66090" w:rsidRPr="00B66090">
        <w:t>selefonla</w:t>
      </w:r>
      <w:proofErr w:type="spellEnd"/>
      <w:r w:rsidR="00B66090" w:rsidRPr="00B66090">
        <w:t xml:space="preserve"> kaplattırılacaktır.</w:t>
      </w:r>
    </w:p>
    <w:p w14:paraId="3955DFC1" w14:textId="21CBF1D7" w:rsidR="00593CD7" w:rsidRPr="00B66090" w:rsidRDefault="00823A90" w:rsidP="00361C4B">
      <w:pPr>
        <w:pStyle w:val="AralkYok"/>
        <w:numPr>
          <w:ilvl w:val="0"/>
          <w:numId w:val="4"/>
        </w:numPr>
        <w:spacing w:after="80"/>
        <w:ind w:left="284" w:hanging="284"/>
        <w:jc w:val="both"/>
      </w:pPr>
      <w:r>
        <w:t>Basılan tezler</w:t>
      </w:r>
      <w:r w:rsidR="00593CD7">
        <w:t>,</w:t>
      </w:r>
      <w:r>
        <w:t xml:space="preserve"> yapılacak olan ilk Enstitü Yönetim Kuruluna girmesi için </w:t>
      </w:r>
      <w:r w:rsidR="00593CD7" w:rsidRPr="00593CD7">
        <w:t>bir adet elektronik ortamda kayıtlı kopyas</w:t>
      </w:r>
      <w:r w:rsidR="00593CD7">
        <w:t xml:space="preserve">ı (CD içerisinde) ve 2 adet tez veri giriş formu ile </w:t>
      </w:r>
      <w:r>
        <w:t>Enstitüye teslim edilecektir.</w:t>
      </w:r>
      <w:r w:rsidR="00593CD7">
        <w:t xml:space="preserve"> </w:t>
      </w:r>
    </w:p>
    <w:p w14:paraId="1FA5974B" w14:textId="77777777" w:rsidR="004D0EE2" w:rsidRDefault="004D0EE2" w:rsidP="00105C62">
      <w:pPr>
        <w:pStyle w:val="AralkYok"/>
        <w:jc w:val="both"/>
      </w:pPr>
    </w:p>
    <w:p w14:paraId="2EA9E280" w14:textId="35BAA7C6" w:rsidR="00824927" w:rsidRDefault="00824927" w:rsidP="00105C62">
      <w:pPr>
        <w:pStyle w:val="AralkYok"/>
        <w:jc w:val="both"/>
      </w:pPr>
    </w:p>
    <w:p w14:paraId="54C32D79" w14:textId="77777777" w:rsidR="00361C4B" w:rsidRDefault="00361C4B" w:rsidP="00105C62">
      <w:pPr>
        <w:pStyle w:val="AralkYok"/>
        <w:jc w:val="both"/>
      </w:pPr>
    </w:p>
    <w:p w14:paraId="46632290" w14:textId="77777777" w:rsidR="00824927" w:rsidRPr="00824927" w:rsidRDefault="00824927" w:rsidP="00105C62">
      <w:pPr>
        <w:pStyle w:val="AralkYok"/>
        <w:jc w:val="both"/>
        <w:rPr>
          <w:b/>
          <w:bCs/>
          <w:u w:val="single"/>
        </w:rPr>
      </w:pPr>
      <w:r w:rsidRPr="00824927">
        <w:rPr>
          <w:b/>
          <w:bCs/>
          <w:u w:val="single"/>
        </w:rPr>
        <w:t>Notlar:</w:t>
      </w:r>
    </w:p>
    <w:p w14:paraId="6431D4E3" w14:textId="77777777" w:rsidR="00B66090" w:rsidRPr="00B66090" w:rsidRDefault="004D0EE2" w:rsidP="00676F74">
      <w:pPr>
        <w:pStyle w:val="AralkYok"/>
        <w:numPr>
          <w:ilvl w:val="0"/>
          <w:numId w:val="5"/>
        </w:numPr>
        <w:ind w:left="284" w:hanging="284"/>
        <w:jc w:val="both"/>
      </w:pPr>
      <w:r w:rsidRPr="00B66090">
        <w:t>Savunma sınavı tarihi itibarı ile tezle ilgili her türlü işlem (kontrol, basım ve enstitüye teslim) azami süreyi aşmadan en geç 1 ay içerisinde yapılmalı ve ciltlenmiş olarak tez enstitüye teslim edilmelidir</w:t>
      </w:r>
      <w:r w:rsidR="00B66090" w:rsidRPr="00B66090">
        <w:t>.</w:t>
      </w:r>
    </w:p>
    <w:p w14:paraId="66C0FBDA" w14:textId="77777777" w:rsidR="00105C62" w:rsidRPr="00B66090" w:rsidRDefault="00105C62" w:rsidP="00676F74">
      <w:pPr>
        <w:pStyle w:val="AralkYok"/>
        <w:ind w:left="284" w:hanging="284"/>
        <w:jc w:val="both"/>
      </w:pPr>
    </w:p>
    <w:p w14:paraId="148ACFE9" w14:textId="77777777" w:rsidR="00B66090" w:rsidRPr="00B66090" w:rsidRDefault="004D0EE2" w:rsidP="00676F74">
      <w:pPr>
        <w:pStyle w:val="AralkYok"/>
        <w:numPr>
          <w:ilvl w:val="0"/>
          <w:numId w:val="5"/>
        </w:numPr>
        <w:ind w:left="284" w:hanging="284"/>
        <w:jc w:val="both"/>
      </w:pPr>
      <w:r w:rsidRPr="00B66090">
        <w:t>Mezuniyet tarihi, tezin sınav jüri komisyonu tarafından imzalı ve ciltli nüshasının enstitüye teslim edildiği tarihtir.</w:t>
      </w:r>
      <w:r w:rsidR="00B66090" w:rsidRPr="00B66090">
        <w:t xml:space="preserve"> Mezuniyet için en az üç adet </w:t>
      </w:r>
      <w:r w:rsidR="00676F74" w:rsidRPr="00B66090">
        <w:t>(</w:t>
      </w:r>
      <w:r w:rsidR="00676F74">
        <w:t>p</w:t>
      </w:r>
      <w:r w:rsidR="00676F74" w:rsidRPr="00B66090">
        <w:t xml:space="preserve">roje desteği var ise bir adet fazladan) </w:t>
      </w:r>
      <w:r w:rsidR="00B66090" w:rsidRPr="00B66090">
        <w:t>tez bastırılması</w:t>
      </w:r>
      <w:r w:rsidR="00676F74">
        <w:t xml:space="preserve"> ve Enstitüye teslim edilmesi </w:t>
      </w:r>
      <w:r w:rsidR="00B66090" w:rsidRPr="00B66090">
        <w:t>gerekmekte olup, danışmanın ve öğrencinin tercihi üzerine üç adetten fazla tez bastırılması durumunda bu tezlerin Enstitüye teslim edilmesine gerek bulunmamaktadır</w:t>
      </w:r>
      <w:r w:rsidR="009802D7">
        <w:t xml:space="preserve"> </w:t>
      </w:r>
      <w:r w:rsidR="00FB79BF">
        <w:t>(</w:t>
      </w:r>
      <w:r w:rsidR="00FB79BF">
        <w:rPr>
          <w:rStyle w:val="Gl"/>
          <w:b w:val="0"/>
        </w:rPr>
        <w:t>Proje desteği</w:t>
      </w:r>
      <w:r w:rsidR="00FB79BF" w:rsidRPr="00B66090">
        <w:rPr>
          <w:rStyle w:val="Gl"/>
          <w:b w:val="0"/>
        </w:rPr>
        <w:t xml:space="preserve"> var ise </w:t>
      </w:r>
      <w:r w:rsidR="00FB79BF">
        <w:rPr>
          <w:rStyle w:val="Gl"/>
          <w:b w:val="0"/>
        </w:rPr>
        <w:t>Enstitüye toplam dört</w:t>
      </w:r>
      <w:r w:rsidR="00FB79BF" w:rsidRPr="00B66090">
        <w:rPr>
          <w:rStyle w:val="Gl"/>
          <w:b w:val="0"/>
        </w:rPr>
        <w:t xml:space="preserve"> adet</w:t>
      </w:r>
      <w:r w:rsidR="00FB79BF">
        <w:rPr>
          <w:rStyle w:val="Gl"/>
          <w:b w:val="0"/>
        </w:rPr>
        <w:t xml:space="preserve"> teslim edilecektir).</w:t>
      </w:r>
    </w:p>
    <w:p w14:paraId="2C56DED5" w14:textId="77777777" w:rsidR="004D0EE2" w:rsidRPr="00B66090" w:rsidRDefault="004D0EE2" w:rsidP="00676F74">
      <w:pPr>
        <w:pStyle w:val="AralkYok"/>
        <w:ind w:left="284" w:hanging="284"/>
        <w:jc w:val="both"/>
      </w:pPr>
    </w:p>
    <w:p w14:paraId="1BAF6C45" w14:textId="77777777" w:rsidR="004D0EE2" w:rsidRPr="00B66090" w:rsidRDefault="00676F74" w:rsidP="00676F74">
      <w:pPr>
        <w:pStyle w:val="AralkYok"/>
        <w:numPr>
          <w:ilvl w:val="0"/>
          <w:numId w:val="5"/>
        </w:numPr>
        <w:ind w:left="284" w:hanging="284"/>
        <w:jc w:val="both"/>
      </w:pPr>
      <w:r>
        <w:t xml:space="preserve">Tez Yazım </w:t>
      </w:r>
      <w:r w:rsidR="004D0EE2" w:rsidRPr="00B66090">
        <w:t xml:space="preserve">Kontrol </w:t>
      </w:r>
      <w:r>
        <w:t>F</w:t>
      </w:r>
      <w:r w:rsidR="004D0EE2" w:rsidRPr="00B66090">
        <w:t>ormu ve çoğaltılan tezler öğrenci tarafından Enstitüye süresi içerisinde ulaştırılacaktır.</w:t>
      </w:r>
    </w:p>
    <w:p w14:paraId="33D95335" w14:textId="77777777" w:rsidR="00676F74" w:rsidRDefault="00676F74" w:rsidP="00824927">
      <w:pPr>
        <w:pStyle w:val="AralkYok"/>
        <w:ind w:left="284" w:hanging="284"/>
        <w:rPr>
          <w:u w:val="single"/>
        </w:rPr>
      </w:pPr>
    </w:p>
    <w:p w14:paraId="3359DE50" w14:textId="77777777" w:rsidR="00824927" w:rsidRDefault="00824927" w:rsidP="00824927">
      <w:pPr>
        <w:pStyle w:val="AralkYok"/>
        <w:ind w:left="284" w:hanging="284"/>
        <w:rPr>
          <w:u w:val="single"/>
        </w:rPr>
      </w:pPr>
    </w:p>
    <w:p w14:paraId="19B27689" w14:textId="05EF9289" w:rsidR="00310D82" w:rsidRPr="00B66090" w:rsidRDefault="00310D82" w:rsidP="00824927">
      <w:pPr>
        <w:pStyle w:val="AralkYok"/>
        <w:ind w:left="284" w:hanging="284"/>
        <w:rPr>
          <w:u w:val="single"/>
        </w:rPr>
      </w:pPr>
      <w:r w:rsidRPr="00B66090">
        <w:rPr>
          <w:u w:val="single"/>
        </w:rPr>
        <w:t xml:space="preserve">Ciltlenen </w:t>
      </w:r>
      <w:r w:rsidR="00824927">
        <w:rPr>
          <w:u w:val="single"/>
        </w:rPr>
        <w:t xml:space="preserve">ve </w:t>
      </w:r>
      <w:r w:rsidR="00FB79BF">
        <w:rPr>
          <w:u w:val="single"/>
        </w:rPr>
        <w:t>İmzal</w:t>
      </w:r>
      <w:r w:rsidR="00824927">
        <w:rPr>
          <w:u w:val="single"/>
        </w:rPr>
        <w:t>anan</w:t>
      </w:r>
      <w:r w:rsidR="00FB79BF">
        <w:rPr>
          <w:u w:val="single"/>
        </w:rPr>
        <w:t xml:space="preserve"> </w:t>
      </w:r>
      <w:r w:rsidRPr="00B66090">
        <w:rPr>
          <w:u w:val="single"/>
        </w:rPr>
        <w:t xml:space="preserve">Tezlerin Dağılımı </w:t>
      </w:r>
      <w:r w:rsidRPr="00B66090">
        <w:t>(</w:t>
      </w:r>
      <w:hyperlink r:id="rId7" w:history="1">
        <w:r w:rsidR="009802D7" w:rsidRPr="009802D7">
          <w:rPr>
            <w:rStyle w:val="Kpr"/>
            <w:color w:val="0070C0"/>
          </w:rPr>
          <w:t>İlişik Kesme Tutanağı</w:t>
        </w:r>
      </w:hyperlink>
      <w:r w:rsidR="00131BCE">
        <w:t xml:space="preserve"> ile</w:t>
      </w:r>
      <w:r w:rsidRPr="00B66090">
        <w:t>)</w:t>
      </w:r>
    </w:p>
    <w:p w14:paraId="6E7A2694" w14:textId="77777777" w:rsidR="00310D82" w:rsidRPr="00B66090" w:rsidRDefault="00310D82" w:rsidP="00824927">
      <w:pPr>
        <w:pStyle w:val="AralkYok"/>
        <w:numPr>
          <w:ilvl w:val="0"/>
          <w:numId w:val="6"/>
        </w:numPr>
        <w:ind w:left="284" w:hanging="284"/>
      </w:pPr>
      <w:r w:rsidRPr="00B66090">
        <w:t xml:space="preserve">1 adet </w:t>
      </w:r>
      <w:r w:rsidR="006B0C1C">
        <w:t>Enstitü Müdürlüğüne</w:t>
      </w:r>
      <w:r w:rsidR="00ED5E3C" w:rsidRPr="00B66090">
        <w:t>,</w:t>
      </w:r>
    </w:p>
    <w:p w14:paraId="5F270089" w14:textId="77777777" w:rsidR="00310D82" w:rsidRPr="00B66090" w:rsidRDefault="00310D82" w:rsidP="00824927">
      <w:pPr>
        <w:pStyle w:val="AralkYok"/>
        <w:numPr>
          <w:ilvl w:val="0"/>
          <w:numId w:val="6"/>
        </w:numPr>
        <w:ind w:left="284" w:hanging="284"/>
      </w:pPr>
      <w:r w:rsidRPr="00B66090">
        <w:t>1 adet Kütüphane Dokümantasyon Daire Başkanlığına</w:t>
      </w:r>
      <w:r w:rsidR="00ED5E3C" w:rsidRPr="00B66090">
        <w:t>,</w:t>
      </w:r>
    </w:p>
    <w:p w14:paraId="764C82E0" w14:textId="77777777" w:rsidR="00310D82" w:rsidRDefault="006B0C1C" w:rsidP="00824927">
      <w:pPr>
        <w:pStyle w:val="AralkYok"/>
        <w:numPr>
          <w:ilvl w:val="0"/>
          <w:numId w:val="6"/>
        </w:numPr>
        <w:ind w:left="284" w:hanging="284"/>
      </w:pPr>
      <w:r>
        <w:t xml:space="preserve">1 adet </w:t>
      </w:r>
      <w:r w:rsidR="00B42CDC">
        <w:t>Danışmana</w:t>
      </w:r>
      <w:r w:rsidR="00131BCE">
        <w:t>,</w:t>
      </w:r>
    </w:p>
    <w:p w14:paraId="7045B5EC" w14:textId="77777777" w:rsidR="009802D7" w:rsidRPr="00B66090" w:rsidRDefault="009802D7" w:rsidP="00824927">
      <w:pPr>
        <w:pStyle w:val="AralkYok"/>
        <w:numPr>
          <w:ilvl w:val="0"/>
          <w:numId w:val="6"/>
        </w:numPr>
        <w:ind w:left="284" w:hanging="284"/>
        <w:rPr>
          <w:rStyle w:val="Gl"/>
          <w:b w:val="0"/>
        </w:rPr>
      </w:pPr>
      <w:r>
        <w:rPr>
          <w:rStyle w:val="Gl"/>
          <w:b w:val="0"/>
        </w:rPr>
        <w:t>Proje desteği</w:t>
      </w:r>
      <w:r w:rsidRPr="00B66090">
        <w:rPr>
          <w:rStyle w:val="Gl"/>
          <w:b w:val="0"/>
        </w:rPr>
        <w:t xml:space="preserve"> var ise 1 adet proje desteği sağlayan birime,</w:t>
      </w:r>
    </w:p>
    <w:p w14:paraId="3D6103F7" w14:textId="77777777" w:rsidR="009802D7" w:rsidRDefault="009802D7" w:rsidP="00A5591B">
      <w:pPr>
        <w:pStyle w:val="AralkYok"/>
      </w:pPr>
    </w:p>
    <w:p w14:paraId="4DE1DD7E" w14:textId="6C76FDB9" w:rsidR="00ED5E3C" w:rsidRPr="00B66090" w:rsidRDefault="000118E2" w:rsidP="00ED5E3C">
      <w:pPr>
        <w:pStyle w:val="AralkYok"/>
        <w:ind w:firstLine="142"/>
        <w:rPr>
          <w:rStyle w:val="Gl"/>
          <w:b w:val="0"/>
        </w:rPr>
      </w:pPr>
      <w:proofErr w:type="gramStart"/>
      <w:r>
        <w:rPr>
          <w:rStyle w:val="Gl"/>
          <w:b w:val="0"/>
        </w:rPr>
        <w:t>ş</w:t>
      </w:r>
      <w:r w:rsidRPr="00B66090">
        <w:rPr>
          <w:rStyle w:val="Gl"/>
          <w:b w:val="0"/>
        </w:rPr>
        <w:t>eklinde</w:t>
      </w:r>
      <w:proofErr w:type="gramEnd"/>
      <w:r w:rsidR="00ED5E3C" w:rsidRPr="00B66090">
        <w:rPr>
          <w:rStyle w:val="Gl"/>
          <w:b w:val="0"/>
        </w:rPr>
        <w:t xml:space="preserve"> gerçekleştirilir.</w:t>
      </w:r>
    </w:p>
    <w:sectPr w:rsidR="00ED5E3C" w:rsidRPr="00B66090" w:rsidSect="00823A9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100"/>
    <w:multiLevelType w:val="hybridMultilevel"/>
    <w:tmpl w:val="EA98616A"/>
    <w:lvl w:ilvl="0" w:tplc="92D696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5F0D"/>
    <w:multiLevelType w:val="hybridMultilevel"/>
    <w:tmpl w:val="ED66E5D8"/>
    <w:lvl w:ilvl="0" w:tplc="066EE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1446"/>
    <w:multiLevelType w:val="hybridMultilevel"/>
    <w:tmpl w:val="C6D206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5B6A"/>
    <w:multiLevelType w:val="hybridMultilevel"/>
    <w:tmpl w:val="EA9C025C"/>
    <w:lvl w:ilvl="0" w:tplc="B3E610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73219"/>
    <w:multiLevelType w:val="hybridMultilevel"/>
    <w:tmpl w:val="59685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C2164"/>
    <w:multiLevelType w:val="hybridMultilevel"/>
    <w:tmpl w:val="BA7EF39A"/>
    <w:lvl w:ilvl="0" w:tplc="E0A23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054B5"/>
    <w:multiLevelType w:val="hybridMultilevel"/>
    <w:tmpl w:val="FB1033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11299">
    <w:abstractNumId w:val="4"/>
  </w:num>
  <w:num w:numId="2" w16cid:durableId="295988071">
    <w:abstractNumId w:val="3"/>
  </w:num>
  <w:num w:numId="3" w16cid:durableId="401215203">
    <w:abstractNumId w:val="5"/>
  </w:num>
  <w:num w:numId="4" w16cid:durableId="1574387412">
    <w:abstractNumId w:val="0"/>
  </w:num>
  <w:num w:numId="5" w16cid:durableId="355347610">
    <w:abstractNumId w:val="2"/>
  </w:num>
  <w:num w:numId="6" w16cid:durableId="1510026543">
    <w:abstractNumId w:val="6"/>
  </w:num>
  <w:num w:numId="7" w16cid:durableId="314258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5"/>
    <w:rsid w:val="000118E2"/>
    <w:rsid w:val="000630D9"/>
    <w:rsid w:val="00064DAD"/>
    <w:rsid w:val="000F1AB4"/>
    <w:rsid w:val="00105C62"/>
    <w:rsid w:val="001115FF"/>
    <w:rsid w:val="001232A0"/>
    <w:rsid w:val="00131BCE"/>
    <w:rsid w:val="0013469E"/>
    <w:rsid w:val="00137624"/>
    <w:rsid w:val="001548BD"/>
    <w:rsid w:val="00192D52"/>
    <w:rsid w:val="0024775D"/>
    <w:rsid w:val="00271572"/>
    <w:rsid w:val="00292A38"/>
    <w:rsid w:val="002939BD"/>
    <w:rsid w:val="00310D82"/>
    <w:rsid w:val="00361C4B"/>
    <w:rsid w:val="003A2AC4"/>
    <w:rsid w:val="003B3D5D"/>
    <w:rsid w:val="003C4261"/>
    <w:rsid w:val="0045028B"/>
    <w:rsid w:val="0045471C"/>
    <w:rsid w:val="004655A3"/>
    <w:rsid w:val="00495C29"/>
    <w:rsid w:val="00496E7F"/>
    <w:rsid w:val="004D0EE2"/>
    <w:rsid w:val="004D2D00"/>
    <w:rsid w:val="005075A2"/>
    <w:rsid w:val="00545DC7"/>
    <w:rsid w:val="00593CD7"/>
    <w:rsid w:val="00676F74"/>
    <w:rsid w:val="0068310B"/>
    <w:rsid w:val="006B020B"/>
    <w:rsid w:val="006B0C1C"/>
    <w:rsid w:val="006B3002"/>
    <w:rsid w:val="007D1137"/>
    <w:rsid w:val="007D62F5"/>
    <w:rsid w:val="00812794"/>
    <w:rsid w:val="00823A90"/>
    <w:rsid w:val="00824927"/>
    <w:rsid w:val="00872B35"/>
    <w:rsid w:val="00872E1E"/>
    <w:rsid w:val="00873E80"/>
    <w:rsid w:val="00876EC5"/>
    <w:rsid w:val="008C01B2"/>
    <w:rsid w:val="008F0394"/>
    <w:rsid w:val="008F5FB7"/>
    <w:rsid w:val="009802D7"/>
    <w:rsid w:val="009A78F8"/>
    <w:rsid w:val="009C2B08"/>
    <w:rsid w:val="009E3F46"/>
    <w:rsid w:val="00A422A2"/>
    <w:rsid w:val="00A5591B"/>
    <w:rsid w:val="00A97A10"/>
    <w:rsid w:val="00AB794C"/>
    <w:rsid w:val="00AE07AB"/>
    <w:rsid w:val="00B035EF"/>
    <w:rsid w:val="00B336F6"/>
    <w:rsid w:val="00B42CDC"/>
    <w:rsid w:val="00B66090"/>
    <w:rsid w:val="00B97215"/>
    <w:rsid w:val="00BA60EC"/>
    <w:rsid w:val="00BB049D"/>
    <w:rsid w:val="00CA305D"/>
    <w:rsid w:val="00D34B18"/>
    <w:rsid w:val="00D54F22"/>
    <w:rsid w:val="00E240D7"/>
    <w:rsid w:val="00E84371"/>
    <w:rsid w:val="00E9475F"/>
    <w:rsid w:val="00ED2027"/>
    <w:rsid w:val="00ED5E3C"/>
    <w:rsid w:val="00EF6171"/>
    <w:rsid w:val="00F80B17"/>
    <w:rsid w:val="00F82904"/>
    <w:rsid w:val="00F92E41"/>
    <w:rsid w:val="00FB79BF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3F72E"/>
  <w15:chartTrackingRefBased/>
  <w15:docId w15:val="{D07A843A-DB9A-4234-A57A-3960F3A5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72B35"/>
    <w:rPr>
      <w:strike w:val="0"/>
      <w:dstrike w:val="0"/>
      <w:color w:val="900021"/>
      <w:u w:val="none"/>
      <w:effect w:val="none"/>
    </w:rPr>
  </w:style>
  <w:style w:type="paragraph" w:styleId="NormalWeb">
    <w:name w:val="Normal (Web)"/>
    <w:basedOn w:val="Normal"/>
    <w:rsid w:val="00872B35"/>
    <w:pPr>
      <w:spacing w:before="100" w:beforeAutospacing="1" w:after="100" w:afterAutospacing="1"/>
    </w:pPr>
  </w:style>
  <w:style w:type="character" w:styleId="Gl">
    <w:name w:val="Strong"/>
    <w:qFormat/>
    <w:rsid w:val="00872B35"/>
    <w:rPr>
      <w:b/>
      <w:bCs/>
    </w:rPr>
  </w:style>
  <w:style w:type="character" w:styleId="Vurgu">
    <w:name w:val="Emphasis"/>
    <w:qFormat/>
    <w:rsid w:val="00872B35"/>
    <w:rPr>
      <w:i/>
      <w:iCs/>
    </w:rPr>
  </w:style>
  <w:style w:type="character" w:styleId="zlenenKpr">
    <w:name w:val="FollowedHyperlink"/>
    <w:rsid w:val="005075A2"/>
    <w:rPr>
      <w:color w:val="800080"/>
      <w:u w:val="single"/>
    </w:rPr>
  </w:style>
  <w:style w:type="paragraph" w:styleId="GvdeMetni">
    <w:name w:val="Body Text"/>
    <w:basedOn w:val="Normal"/>
    <w:rsid w:val="009E3F46"/>
    <w:pPr>
      <w:spacing w:after="120"/>
    </w:pPr>
  </w:style>
  <w:style w:type="paragraph" w:styleId="GvdeMetniGirintisi">
    <w:name w:val="Body Text Indent"/>
    <w:basedOn w:val="Normal"/>
    <w:rsid w:val="009E3F46"/>
    <w:pPr>
      <w:spacing w:after="120"/>
      <w:ind w:left="283"/>
    </w:pPr>
  </w:style>
  <w:style w:type="table" w:styleId="TabloKlavuzu">
    <w:name w:val="Table Grid"/>
    <w:basedOn w:val="NormalTablo"/>
    <w:rsid w:val="00ED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9A78F8"/>
    <w:rPr>
      <w:sz w:val="16"/>
      <w:szCs w:val="16"/>
    </w:rPr>
  </w:style>
  <w:style w:type="paragraph" w:styleId="AklamaMetni">
    <w:name w:val="annotation text"/>
    <w:basedOn w:val="Normal"/>
    <w:semiHidden/>
    <w:rsid w:val="009A78F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A78F8"/>
    <w:rPr>
      <w:b/>
      <w:bCs/>
    </w:rPr>
  </w:style>
  <w:style w:type="paragraph" w:styleId="BalonMetni">
    <w:name w:val="Balloon Text"/>
    <w:basedOn w:val="Normal"/>
    <w:semiHidden/>
    <w:rsid w:val="009A78F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5591B"/>
    <w:rPr>
      <w:sz w:val="24"/>
      <w:szCs w:val="24"/>
    </w:rPr>
  </w:style>
  <w:style w:type="character" w:styleId="zmlenmeyenBahsetme">
    <w:name w:val="Unresolved Mention"/>
    <w:uiPriority w:val="99"/>
    <w:semiHidden/>
    <w:unhideWhenUsed/>
    <w:rsid w:val="0045028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2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be.odu.edu.tr/files/other/ogrenci/Mezuniyet/Mezun_Ogrenci_ilisik_Kesme_Tutanagi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be.odu.edu.tr/files/other/ogrenci/formlar/GenelForm/Tez_Yazim_Kontrol_Formu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FB3C-FF46-4F3F-84F5-EA87C85D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2855</CharactersWithSpaces>
  <SharedDoc>false</SharedDoc>
  <HLinks>
    <vt:vector size="18" baseType="variant"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https://fbe.odu.edu.tr/files/other/ogrenci/Mezuniyet/ilisik_kesme_tutanagi-mezuniyet-1.docx</vt:lpwstr>
      </vt:variant>
      <vt:variant>
        <vt:lpwstr/>
      </vt:variant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https://fbe.odu.edu.tr/files/other/ogrenci/formlar/GenelForm/Tez_Yazim_Kontrol_Formu.docx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https://fbe.odu.edu.tr/files/other/ogrenci/formlar/GenelForm/Tez_Yazim_Kontrol_Formu.docx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Ömer Onur TURAN</cp:lastModifiedBy>
  <cp:revision>2</cp:revision>
  <dcterms:created xsi:type="dcterms:W3CDTF">2023-02-07T10:05:00Z</dcterms:created>
  <dcterms:modified xsi:type="dcterms:W3CDTF">2023-02-07T10:05:00Z</dcterms:modified>
</cp:coreProperties>
</file>