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5976" w14:textId="77777777" w:rsidR="00733E15" w:rsidRPr="00084C8E" w:rsidRDefault="00733E15" w:rsidP="00391DAB">
      <w:pPr>
        <w:jc w:val="center"/>
        <w:rPr>
          <w:b/>
        </w:rPr>
      </w:pPr>
      <w:r w:rsidRPr="00084C8E">
        <w:rPr>
          <w:b/>
        </w:rPr>
        <w:t>TEZ SAVUNMA SINAVI</w:t>
      </w:r>
      <w:r w:rsidR="00084C8E">
        <w:rPr>
          <w:b/>
        </w:rPr>
        <w:t xml:space="preserve"> BAŞVURUSU</w:t>
      </w:r>
      <w:r w:rsidRPr="00084C8E">
        <w:rPr>
          <w:b/>
        </w:rPr>
        <w:t xml:space="preserve"> İÇİN İZLENECEK YOL</w:t>
      </w:r>
    </w:p>
    <w:p w14:paraId="33D0E619" w14:textId="77777777" w:rsidR="00CB14C7" w:rsidRPr="00084C8E" w:rsidRDefault="00CB14C7" w:rsidP="00CB14C7"/>
    <w:p w14:paraId="70182BF0" w14:textId="77777777" w:rsidR="004431B9" w:rsidRDefault="004431B9" w:rsidP="00391DAB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284" w:hanging="284"/>
        <w:jc w:val="both"/>
        <w:rPr>
          <w:color w:val="000000"/>
        </w:rPr>
      </w:pPr>
      <w:r w:rsidRPr="00E01753">
        <w:rPr>
          <w:color w:val="000000"/>
        </w:rPr>
        <w:t xml:space="preserve">Öğrenci, </w:t>
      </w:r>
      <w:r w:rsidRPr="00E01753">
        <w:rPr>
          <w:i/>
          <w:iCs/>
          <w:color w:val="0563C2"/>
        </w:rPr>
        <w:t xml:space="preserve">Enstitü Tez Yazım Kılavuzu’na </w:t>
      </w:r>
      <w:r w:rsidRPr="00E01753">
        <w:rPr>
          <w:color w:val="000000"/>
        </w:rPr>
        <w:t>uygun olarak hazırladığı tez</w:t>
      </w:r>
      <w:r w:rsidR="008B2B0E">
        <w:rPr>
          <w:color w:val="000000"/>
        </w:rPr>
        <w:t>i</w:t>
      </w:r>
      <w:r w:rsidRPr="00E01753">
        <w:rPr>
          <w:color w:val="000000"/>
        </w:rPr>
        <w:t xml:space="preserve"> ile danışman öğretim üyesine </w:t>
      </w:r>
      <w:r w:rsidR="00AA0615">
        <w:rPr>
          <w:color w:val="000000"/>
        </w:rPr>
        <w:t xml:space="preserve">tez savunma jürisini </w:t>
      </w:r>
      <w:r w:rsidR="004615D4">
        <w:rPr>
          <w:color w:val="000000"/>
        </w:rPr>
        <w:t>oluşturmak ve savunma tarihi belirlemek için başvurur.</w:t>
      </w:r>
    </w:p>
    <w:p w14:paraId="6A5A94BD" w14:textId="77777777" w:rsidR="004431B9" w:rsidRDefault="004615D4" w:rsidP="00391DAB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284" w:hanging="284"/>
        <w:jc w:val="both"/>
        <w:rPr>
          <w:color w:val="0563C2"/>
        </w:rPr>
      </w:pPr>
      <w:r>
        <w:rPr>
          <w:color w:val="000000"/>
        </w:rPr>
        <w:t xml:space="preserve">Tez, danışman tarafından </w:t>
      </w:r>
      <w:r w:rsidR="004431B9" w:rsidRPr="00E01753">
        <w:rPr>
          <w:color w:val="000000"/>
        </w:rPr>
        <w:t>“</w:t>
      </w:r>
      <w:r w:rsidR="004431B9" w:rsidRPr="00E01753">
        <w:rPr>
          <w:i/>
          <w:iCs/>
          <w:color w:val="000000"/>
        </w:rPr>
        <w:t xml:space="preserve">Lisansüstü Tez Çalışması İntihal Raporu Yönergesi” </w:t>
      </w:r>
      <w:r w:rsidR="004431B9" w:rsidRPr="00E01753">
        <w:rPr>
          <w:color w:val="000000"/>
        </w:rPr>
        <w:t>esaslarına göre intihal tespit programı kullanılarak tarat</w:t>
      </w:r>
      <w:r w:rsidR="00E01753">
        <w:rPr>
          <w:color w:val="000000"/>
        </w:rPr>
        <w:t xml:space="preserve">tırılır. </w:t>
      </w:r>
      <w:r w:rsidR="00E01753" w:rsidRPr="008C2775">
        <w:t>Benzerlik oranları</w:t>
      </w:r>
      <w:r w:rsidR="00E01753">
        <w:rPr>
          <w:b/>
          <w:bCs/>
          <w:color w:val="2C2C2C"/>
        </w:rPr>
        <w:t xml:space="preserve"> a</w:t>
      </w:r>
      <w:r w:rsidR="00E01753" w:rsidRPr="00E01753">
        <w:rPr>
          <w:b/>
          <w:bCs/>
          <w:color w:val="2C2C2C"/>
        </w:rPr>
        <w:t>lıntılar dahil (%30) ve alıntılar hariç (%20)</w:t>
      </w:r>
      <w:r w:rsidR="00E01753">
        <w:rPr>
          <w:b/>
          <w:bCs/>
          <w:color w:val="2C2C2C"/>
        </w:rPr>
        <w:t>’u</w:t>
      </w:r>
      <w:r w:rsidR="008C2775">
        <w:rPr>
          <w:b/>
          <w:bCs/>
          <w:color w:val="2C2C2C"/>
        </w:rPr>
        <w:t>n altında</w:t>
      </w:r>
      <w:r w:rsidR="00E01753">
        <w:rPr>
          <w:b/>
          <w:bCs/>
          <w:color w:val="2C2C2C"/>
        </w:rPr>
        <w:t xml:space="preserve"> ise </w:t>
      </w:r>
      <w:r w:rsidR="004431B9" w:rsidRPr="00E01753">
        <w:rPr>
          <w:color w:val="000000"/>
        </w:rPr>
        <w:t>İntihal Tespit</w:t>
      </w:r>
      <w:r w:rsidR="00C46E7D" w:rsidRPr="00E01753">
        <w:rPr>
          <w:color w:val="000000"/>
        </w:rPr>
        <w:t xml:space="preserve"> </w:t>
      </w:r>
      <w:r w:rsidR="004431B9" w:rsidRPr="00E01753">
        <w:rPr>
          <w:color w:val="000000"/>
        </w:rPr>
        <w:t>Programı Benzerlik Raporu Beyan Formu doldurulur</w:t>
      </w:r>
      <w:r w:rsidR="00E01753">
        <w:rPr>
          <w:color w:val="000000"/>
        </w:rPr>
        <w:t xml:space="preserve">, eğer oranlar bu sınırları aşıyor ise </w:t>
      </w:r>
      <w:r w:rsidR="008C2775">
        <w:rPr>
          <w:color w:val="000000"/>
        </w:rPr>
        <w:t>tezde düzenleme yapılarak belirtilen değerlerin altına indirilir (</w:t>
      </w:r>
      <w:r w:rsidR="004431B9" w:rsidRPr="00E01753">
        <w:rPr>
          <w:color w:val="000000"/>
        </w:rPr>
        <w:t xml:space="preserve">İntihal tespit programları kullanımı </w:t>
      </w:r>
      <w:r w:rsidR="004431B9" w:rsidRPr="008C2775">
        <w:t>için</w:t>
      </w:r>
      <w:r w:rsidR="004431B9" w:rsidRPr="00E01753">
        <w:rPr>
          <w:color w:val="0563C2"/>
        </w:rPr>
        <w:t xml:space="preserve"> tıklayınız</w:t>
      </w:r>
      <w:r w:rsidR="008C2775">
        <w:rPr>
          <w:color w:val="0563C2"/>
        </w:rPr>
        <w:t>).</w:t>
      </w:r>
    </w:p>
    <w:p w14:paraId="30090EEC" w14:textId="77777777" w:rsidR="004615D4" w:rsidRDefault="004615D4" w:rsidP="00391DAB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284" w:hanging="284"/>
        <w:jc w:val="both"/>
      </w:pPr>
      <w:r w:rsidRPr="008B2B0E">
        <w:t>Danışman Tez Savunma Jüri Öneri Formu, İntihal Beyan Belgesi ve öğrenciye ait Transkript Belgesini sınav tarihi</w:t>
      </w:r>
      <w:r w:rsidR="00D64D2F" w:rsidRPr="008B2B0E">
        <w:t>nin</w:t>
      </w:r>
      <w:r w:rsidRPr="008B2B0E">
        <w:t xml:space="preserve"> belirlemesi</w:t>
      </w:r>
      <w:r w:rsidR="00D64D2F" w:rsidRPr="008B2B0E">
        <w:t xml:space="preserve"> için</w:t>
      </w:r>
      <w:r w:rsidRPr="008B2B0E">
        <w:t xml:space="preserve"> </w:t>
      </w:r>
      <w:r w:rsidR="008B2B0E" w:rsidRPr="008B2B0E">
        <w:t xml:space="preserve">ilgili </w:t>
      </w:r>
      <w:r w:rsidRPr="008B2B0E">
        <w:t>anabilim dalı başkanlığına teslim eder.</w:t>
      </w:r>
    </w:p>
    <w:p w14:paraId="668E3BAA" w14:textId="77777777" w:rsidR="00AA0615" w:rsidRPr="008B2B0E" w:rsidRDefault="00AA0615" w:rsidP="00391DAB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284" w:hanging="284"/>
        <w:jc w:val="both"/>
      </w:pPr>
      <w:r w:rsidRPr="008B2B0E">
        <w:t xml:space="preserve">İlgili anabilim dalı başkanı, danışmanın önerisini alarak öğrencinin tez jürisini, sınav tarihi, şekli, yeri ve saati önerilerini </w:t>
      </w:r>
      <w:r w:rsidR="00D64D2F" w:rsidRPr="008B2B0E">
        <w:t>E</w:t>
      </w:r>
      <w:r w:rsidRPr="008B2B0E">
        <w:t xml:space="preserve">nstitüye bildirir. </w:t>
      </w:r>
      <w:r w:rsidR="008B2B0E" w:rsidRPr="008B2B0E">
        <w:t>Önerilen tez savunma sınavı tarihi b</w:t>
      </w:r>
      <w:r w:rsidRPr="008B2B0E">
        <w:t>u bildirim tarihi itibariyle en az 30 gün sonra olmak zorundadır.</w:t>
      </w:r>
    </w:p>
    <w:p w14:paraId="7993D0FB" w14:textId="77777777" w:rsidR="008B2B0E" w:rsidRPr="00391DAB" w:rsidRDefault="00C46E7D" w:rsidP="00391DAB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284" w:hanging="284"/>
        <w:jc w:val="both"/>
        <w:rPr>
          <w:color w:val="000000"/>
        </w:rPr>
      </w:pPr>
      <w:r w:rsidRPr="00391DAB">
        <w:rPr>
          <w:b/>
          <w:bCs/>
        </w:rPr>
        <w:t>Öğrenci</w:t>
      </w:r>
      <w:r w:rsidR="004431B9" w:rsidRPr="00391DAB">
        <w:rPr>
          <w:b/>
          <w:bCs/>
        </w:rPr>
        <w:t xml:space="preserve"> </w:t>
      </w:r>
      <w:r w:rsidRPr="00700C13">
        <w:t>t</w:t>
      </w:r>
      <w:r w:rsidR="004431B9" w:rsidRPr="00700C13">
        <w:t>ezin dijital bir kopyası (“</w:t>
      </w:r>
      <w:proofErr w:type="spellStart"/>
      <w:r w:rsidR="004431B9" w:rsidRPr="00700C13">
        <w:t>pdf</w:t>
      </w:r>
      <w:proofErr w:type="spellEnd"/>
      <w:r w:rsidR="004431B9" w:rsidRPr="00700C13">
        <w:t>” formatında)</w:t>
      </w:r>
      <w:r w:rsidR="00350222" w:rsidRPr="00700C13">
        <w:t xml:space="preserve"> </w:t>
      </w:r>
      <w:r w:rsidR="004431B9" w:rsidRPr="00700C13">
        <w:t>Enstitünün e-posta (</w:t>
      </w:r>
      <w:r w:rsidRPr="00700C13">
        <w:t>fbe</w:t>
      </w:r>
      <w:r w:rsidR="004431B9" w:rsidRPr="00700C13">
        <w:t>@odu.edu.tr) adresine gönderi</w:t>
      </w:r>
      <w:r w:rsidRPr="00700C13">
        <w:t>r</w:t>
      </w:r>
      <w:r w:rsidR="00E01753" w:rsidRPr="00700C13">
        <w:t>.</w:t>
      </w:r>
      <w:r w:rsidR="004431B9" w:rsidRPr="00700C13">
        <w:t xml:space="preserve"> </w:t>
      </w:r>
      <w:r w:rsidR="00E4457A" w:rsidRPr="00700C13">
        <w:t>Boyutu nedeni ile e</w:t>
      </w:r>
      <w:r w:rsidR="008B2B0E" w:rsidRPr="00700C13">
        <w:t xml:space="preserve">-posta ile gönderilemeyen tezler </w:t>
      </w:r>
      <w:hyperlink r:id="rId5" w:history="1">
        <w:r w:rsidR="00E4457A" w:rsidRPr="00700C13">
          <w:rPr>
            <w:rStyle w:val="Kpr"/>
          </w:rPr>
          <w:t>ODU Drive</w:t>
        </w:r>
      </w:hyperlink>
      <w:r w:rsidR="00E4457A" w:rsidRPr="00700C13">
        <w:t xml:space="preserve"> </w:t>
      </w:r>
      <w:hyperlink r:id="rId6" w:history="1">
        <w:r w:rsidR="00700C13" w:rsidRPr="00391DAB">
          <w:rPr>
            <w:rStyle w:val="Kpr"/>
            <w:spacing w:val="-2"/>
          </w:rPr>
          <w:t>(http://cloud.odu.edu.tr/public.php?service=files&amp;t=40230c5e8d2c429bc5057ab47d000d9e</w:t>
        </w:r>
        <w:r w:rsidR="00E4457A" w:rsidRPr="00391DAB">
          <w:rPr>
            <w:rStyle w:val="Kpr"/>
            <w:spacing w:val="-2"/>
          </w:rPr>
          <w:t>)</w:t>
        </w:r>
      </w:hyperlink>
      <w:r w:rsidR="00700C13" w:rsidRPr="00700C13">
        <w:t xml:space="preserve"> adresinde bulunan sayfaya </w:t>
      </w:r>
      <w:r w:rsidR="008B2B0E" w:rsidRPr="00700C13">
        <w:t>yüklenebilir ve Enstitü e-posta adresine yüklenildiğine dair bilgi mesajı gönderilir.</w:t>
      </w:r>
    </w:p>
    <w:p w14:paraId="36C5206D" w14:textId="77777777" w:rsidR="004431B9" w:rsidRPr="008B2B0E" w:rsidRDefault="0057015B" w:rsidP="00391DAB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284" w:hanging="284"/>
        <w:jc w:val="both"/>
        <w:rPr>
          <w:color w:val="000000"/>
        </w:rPr>
      </w:pPr>
      <w:r>
        <w:rPr>
          <w:color w:val="000000"/>
        </w:rPr>
        <w:t>Tez savunma sınav tarihi uygun görülen öğrenci j</w:t>
      </w:r>
      <w:r w:rsidR="008B2B0E">
        <w:rPr>
          <w:color w:val="000000"/>
        </w:rPr>
        <w:t>üri üyelerinin tez</w:t>
      </w:r>
      <w:r>
        <w:rPr>
          <w:color w:val="000000"/>
        </w:rPr>
        <w:t>i incelemesi için</w:t>
      </w:r>
      <w:r w:rsidR="008B2B0E">
        <w:rPr>
          <w:color w:val="000000"/>
        </w:rPr>
        <w:t xml:space="preserve"> </w:t>
      </w:r>
      <w:r>
        <w:rPr>
          <w:color w:val="000000"/>
        </w:rPr>
        <w:t xml:space="preserve">(jüri üyesinin </w:t>
      </w:r>
      <w:r w:rsidR="00E01753" w:rsidRPr="008B2B0E">
        <w:rPr>
          <w:color w:val="000000"/>
        </w:rPr>
        <w:t>isteğine göre</w:t>
      </w:r>
      <w:r>
        <w:rPr>
          <w:color w:val="000000"/>
        </w:rPr>
        <w:t>)</w:t>
      </w:r>
      <w:r w:rsidR="00E01753" w:rsidRPr="008B2B0E">
        <w:rPr>
          <w:color w:val="000000"/>
        </w:rPr>
        <w:t xml:space="preserve"> </w:t>
      </w:r>
      <w:r>
        <w:rPr>
          <w:color w:val="000000"/>
        </w:rPr>
        <w:t xml:space="preserve">tezlerini </w:t>
      </w:r>
      <w:r w:rsidR="004431B9" w:rsidRPr="008B2B0E">
        <w:rPr>
          <w:color w:val="000000"/>
        </w:rPr>
        <w:t>fiziki veya dijital olarak</w:t>
      </w:r>
      <w:r w:rsidR="00C46E7D" w:rsidRPr="008B2B0E">
        <w:rPr>
          <w:color w:val="000000"/>
        </w:rPr>
        <w:t xml:space="preserve"> </w:t>
      </w:r>
      <w:r w:rsidR="004431B9" w:rsidRPr="008B2B0E">
        <w:rPr>
          <w:color w:val="000000"/>
        </w:rPr>
        <w:t>dağıtılır.</w:t>
      </w:r>
    </w:p>
    <w:p w14:paraId="4379B729" w14:textId="77777777" w:rsidR="00350222" w:rsidRPr="006E19BB" w:rsidRDefault="00350222" w:rsidP="004431B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F747743" w14:textId="77777777" w:rsidR="00350222" w:rsidRPr="00391DAB" w:rsidRDefault="00893230" w:rsidP="00391DAB">
      <w:pPr>
        <w:autoSpaceDE w:val="0"/>
        <w:autoSpaceDN w:val="0"/>
        <w:adjustRightInd w:val="0"/>
        <w:ind w:firstLine="284"/>
        <w:rPr>
          <w:rFonts w:ascii="TimesNewRomanPSMT" w:hAnsi="TimesNewRomanPSMT" w:cs="TimesNewRomanPSMT"/>
          <w:b/>
          <w:bCs/>
          <w:color w:val="000000"/>
        </w:rPr>
      </w:pPr>
      <w:r w:rsidRPr="00391DAB">
        <w:rPr>
          <w:rFonts w:ascii="TimesNewRomanPSMT" w:hAnsi="TimesNewRomanPSMT" w:cs="TimesNewRomanPSMT"/>
          <w:b/>
          <w:bCs/>
          <w:color w:val="000000"/>
        </w:rPr>
        <w:t>Bu Kısma Kadarki İşlemlerle Tez Savunma Sınavı Başvuru İşlemi Tamamlanmış Olur.</w:t>
      </w:r>
    </w:p>
    <w:p w14:paraId="2210173D" w14:textId="77777777" w:rsidR="00A96290" w:rsidRDefault="00A96290" w:rsidP="004431B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E584717" w14:textId="59584E86" w:rsidR="00391DAB" w:rsidRDefault="00391DAB" w:rsidP="004431B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BC95E4C" w14:textId="77777777" w:rsidR="00F10424" w:rsidRPr="006E19BB" w:rsidRDefault="00F10424" w:rsidP="004431B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BAC2594" w14:textId="77777777" w:rsidR="006E19BB" w:rsidRPr="00893230" w:rsidRDefault="00391DAB" w:rsidP="004431B9">
      <w:pPr>
        <w:autoSpaceDE w:val="0"/>
        <w:autoSpaceDN w:val="0"/>
        <w:adjustRightInd w:val="0"/>
        <w:rPr>
          <w:color w:val="000000"/>
          <w:u w:val="single"/>
        </w:rPr>
      </w:pPr>
      <w:r w:rsidRPr="00893230">
        <w:rPr>
          <w:b/>
          <w:bCs/>
          <w:color w:val="000000"/>
          <w:u w:val="single"/>
        </w:rPr>
        <w:t>Notlar:</w:t>
      </w:r>
    </w:p>
    <w:p w14:paraId="162A9202" w14:textId="77777777" w:rsidR="004431B9" w:rsidRPr="00391DAB" w:rsidRDefault="004431B9" w:rsidP="00893230">
      <w:pPr>
        <w:numPr>
          <w:ilvl w:val="0"/>
          <w:numId w:val="8"/>
        </w:numPr>
        <w:autoSpaceDE w:val="0"/>
        <w:autoSpaceDN w:val="0"/>
        <w:adjustRightInd w:val="0"/>
        <w:spacing w:after="40"/>
        <w:ind w:left="284" w:hanging="284"/>
        <w:jc w:val="both"/>
        <w:rPr>
          <w:color w:val="000000"/>
        </w:rPr>
      </w:pPr>
      <w:r w:rsidRPr="00391DAB">
        <w:rPr>
          <w:color w:val="000000"/>
        </w:rPr>
        <w:t>Enstitüye ulaşan jüri önerisi ve ekleri Enstitü tarafından kontrol edilir. Uygun öneriler, Enstitü Yönetim Kuruluna</w:t>
      </w:r>
      <w:r w:rsidR="00C46E7D" w:rsidRPr="00391DAB">
        <w:rPr>
          <w:color w:val="000000"/>
        </w:rPr>
        <w:t xml:space="preserve"> </w:t>
      </w:r>
      <w:r w:rsidRPr="00391DAB">
        <w:rPr>
          <w:color w:val="000000"/>
        </w:rPr>
        <w:t>sevk edilir. Uygun olmayan öneriler, gerekçesi ile iade edilir.</w:t>
      </w:r>
    </w:p>
    <w:p w14:paraId="7A301849" w14:textId="77777777" w:rsidR="003D346F" w:rsidRPr="00391DAB" w:rsidRDefault="003D346F" w:rsidP="00893230">
      <w:pPr>
        <w:numPr>
          <w:ilvl w:val="0"/>
          <w:numId w:val="8"/>
        </w:numPr>
        <w:autoSpaceDE w:val="0"/>
        <w:autoSpaceDN w:val="0"/>
        <w:adjustRightInd w:val="0"/>
        <w:spacing w:after="40"/>
        <w:ind w:left="284" w:hanging="284"/>
        <w:jc w:val="both"/>
        <w:rPr>
          <w:color w:val="000000"/>
        </w:rPr>
      </w:pPr>
      <w:r w:rsidRPr="00391DAB">
        <w:rPr>
          <w:color w:val="000000"/>
        </w:rPr>
        <w:t xml:space="preserve">Enstitü </w:t>
      </w:r>
      <w:r w:rsidR="0022547B" w:rsidRPr="00391DAB">
        <w:rPr>
          <w:color w:val="000000"/>
        </w:rPr>
        <w:t xml:space="preserve">Yönetim Kurulunda </w:t>
      </w:r>
      <w:r w:rsidRPr="00391DAB">
        <w:rPr>
          <w:color w:val="000000"/>
        </w:rPr>
        <w:t>kabul edilen jüri</w:t>
      </w:r>
      <w:r w:rsidR="0022547B" w:rsidRPr="00391DAB">
        <w:rPr>
          <w:color w:val="000000"/>
        </w:rPr>
        <w:t>ye</w:t>
      </w:r>
      <w:r w:rsidRPr="00391DAB">
        <w:rPr>
          <w:color w:val="000000"/>
        </w:rPr>
        <w:t xml:space="preserve"> Enstitü tarafından Davetiye yazısı gönderilir.</w:t>
      </w:r>
    </w:p>
    <w:p w14:paraId="2220A640" w14:textId="77777777" w:rsidR="004431B9" w:rsidRDefault="00950850" w:rsidP="00893230">
      <w:pPr>
        <w:numPr>
          <w:ilvl w:val="0"/>
          <w:numId w:val="8"/>
        </w:numPr>
        <w:autoSpaceDE w:val="0"/>
        <w:autoSpaceDN w:val="0"/>
        <w:adjustRightInd w:val="0"/>
        <w:spacing w:after="40"/>
        <w:ind w:left="284" w:hanging="284"/>
        <w:jc w:val="both"/>
        <w:rPr>
          <w:color w:val="000000"/>
        </w:rPr>
      </w:pPr>
      <w:r w:rsidRPr="00391DAB">
        <w:rPr>
          <w:color w:val="000000"/>
        </w:rPr>
        <w:t>Tez jürisi</w:t>
      </w:r>
      <w:r w:rsidR="00F320B0" w:rsidRPr="00391DAB">
        <w:rPr>
          <w:color w:val="000000"/>
        </w:rPr>
        <w:t>,</w:t>
      </w:r>
      <w:r w:rsidR="004431B9" w:rsidRPr="00391DAB">
        <w:rPr>
          <w:color w:val="000000"/>
        </w:rPr>
        <w:t xml:space="preserve"> </w:t>
      </w:r>
      <w:r w:rsidR="003D346F" w:rsidRPr="00391DAB">
        <w:rPr>
          <w:color w:val="000000"/>
        </w:rPr>
        <w:t>enstitü yönetim kurulu tarafından kabul edilen zorunlu sebepler dışında değiştirilemez.</w:t>
      </w:r>
    </w:p>
    <w:sectPr w:rsidR="004431B9" w:rsidSect="00391DA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27706"/>
    <w:multiLevelType w:val="hybridMultilevel"/>
    <w:tmpl w:val="FA3EC556"/>
    <w:lvl w:ilvl="0" w:tplc="2F983C8A">
      <w:start w:val="1"/>
      <w:numFmt w:val="decimal"/>
      <w:lvlText w:val="%1."/>
      <w:lvlJc w:val="left"/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06F8"/>
    <w:multiLevelType w:val="hybridMultilevel"/>
    <w:tmpl w:val="303CF592"/>
    <w:lvl w:ilvl="0" w:tplc="C8AC00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771EF"/>
    <w:multiLevelType w:val="multilevel"/>
    <w:tmpl w:val="16784D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8C6429"/>
    <w:multiLevelType w:val="hybridMultilevel"/>
    <w:tmpl w:val="6C02FCFE"/>
    <w:lvl w:ilvl="0" w:tplc="1F56ACB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CD3"/>
    <w:multiLevelType w:val="hybridMultilevel"/>
    <w:tmpl w:val="B76AE386"/>
    <w:lvl w:ilvl="0" w:tplc="6358B7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03DFB"/>
    <w:multiLevelType w:val="hybridMultilevel"/>
    <w:tmpl w:val="183AB8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64BE"/>
    <w:multiLevelType w:val="hybridMultilevel"/>
    <w:tmpl w:val="2AA206EA"/>
    <w:lvl w:ilvl="0" w:tplc="9350D4A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F76A0"/>
    <w:multiLevelType w:val="hybridMultilevel"/>
    <w:tmpl w:val="5AE0B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F159A"/>
    <w:multiLevelType w:val="hybridMultilevel"/>
    <w:tmpl w:val="D6261D5A"/>
    <w:lvl w:ilvl="0" w:tplc="2F983C8A">
      <w:start w:val="1"/>
      <w:numFmt w:val="decimal"/>
      <w:lvlText w:val="%1."/>
      <w:lvlJc w:val="left"/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52923">
    <w:abstractNumId w:val="3"/>
  </w:num>
  <w:num w:numId="2" w16cid:durableId="409277091">
    <w:abstractNumId w:val="1"/>
  </w:num>
  <w:num w:numId="3" w16cid:durableId="526796574">
    <w:abstractNumId w:val="6"/>
  </w:num>
  <w:num w:numId="4" w16cid:durableId="190605165">
    <w:abstractNumId w:val="4"/>
  </w:num>
  <w:num w:numId="5" w16cid:durableId="96755415">
    <w:abstractNumId w:val="7"/>
  </w:num>
  <w:num w:numId="6" w16cid:durableId="641424158">
    <w:abstractNumId w:val="0"/>
  </w:num>
  <w:num w:numId="7" w16cid:durableId="1349599349">
    <w:abstractNumId w:val="8"/>
  </w:num>
  <w:num w:numId="8" w16cid:durableId="2120371794">
    <w:abstractNumId w:val="5"/>
  </w:num>
  <w:num w:numId="9" w16cid:durableId="477889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7BBC"/>
    <w:rsid w:val="000017D5"/>
    <w:rsid w:val="00061D6B"/>
    <w:rsid w:val="00062821"/>
    <w:rsid w:val="0007592C"/>
    <w:rsid w:val="0008180F"/>
    <w:rsid w:val="00084C8E"/>
    <w:rsid w:val="00093D43"/>
    <w:rsid w:val="000B2A54"/>
    <w:rsid w:val="000B35A1"/>
    <w:rsid w:val="000E4243"/>
    <w:rsid w:val="001500A8"/>
    <w:rsid w:val="001B1F71"/>
    <w:rsid w:val="001D7529"/>
    <w:rsid w:val="001D77CD"/>
    <w:rsid w:val="001F13CE"/>
    <w:rsid w:val="0022547B"/>
    <w:rsid w:val="0023371F"/>
    <w:rsid w:val="002A0F17"/>
    <w:rsid w:val="002C1638"/>
    <w:rsid w:val="002C7C28"/>
    <w:rsid w:val="002D06B5"/>
    <w:rsid w:val="002D10C3"/>
    <w:rsid w:val="002F3AA5"/>
    <w:rsid w:val="002F7316"/>
    <w:rsid w:val="00343F6C"/>
    <w:rsid w:val="00345E05"/>
    <w:rsid w:val="00350222"/>
    <w:rsid w:val="00354618"/>
    <w:rsid w:val="00356DC3"/>
    <w:rsid w:val="00362BBB"/>
    <w:rsid w:val="003746EE"/>
    <w:rsid w:val="00390712"/>
    <w:rsid w:val="00391DAB"/>
    <w:rsid w:val="003A6774"/>
    <w:rsid w:val="003B0B66"/>
    <w:rsid w:val="003B769D"/>
    <w:rsid w:val="003C1000"/>
    <w:rsid w:val="003D346F"/>
    <w:rsid w:val="003D3BDB"/>
    <w:rsid w:val="003E3391"/>
    <w:rsid w:val="003F6C62"/>
    <w:rsid w:val="004264F6"/>
    <w:rsid w:val="00431817"/>
    <w:rsid w:val="004431B9"/>
    <w:rsid w:val="004615D4"/>
    <w:rsid w:val="004777B1"/>
    <w:rsid w:val="00490964"/>
    <w:rsid w:val="0049283A"/>
    <w:rsid w:val="00497D8F"/>
    <w:rsid w:val="004A5296"/>
    <w:rsid w:val="004B50D3"/>
    <w:rsid w:val="004F398C"/>
    <w:rsid w:val="00515E41"/>
    <w:rsid w:val="00560682"/>
    <w:rsid w:val="00561E49"/>
    <w:rsid w:val="0057015B"/>
    <w:rsid w:val="0058660F"/>
    <w:rsid w:val="00591488"/>
    <w:rsid w:val="005A2442"/>
    <w:rsid w:val="005C3EB5"/>
    <w:rsid w:val="005F74DD"/>
    <w:rsid w:val="00632078"/>
    <w:rsid w:val="006406D1"/>
    <w:rsid w:val="006422D6"/>
    <w:rsid w:val="00645106"/>
    <w:rsid w:val="00673C21"/>
    <w:rsid w:val="006B71CD"/>
    <w:rsid w:val="006B7834"/>
    <w:rsid w:val="006E19BB"/>
    <w:rsid w:val="006F5014"/>
    <w:rsid w:val="00700C13"/>
    <w:rsid w:val="007020BC"/>
    <w:rsid w:val="0071203D"/>
    <w:rsid w:val="00715A80"/>
    <w:rsid w:val="00733E15"/>
    <w:rsid w:val="00765C0E"/>
    <w:rsid w:val="007714DA"/>
    <w:rsid w:val="0078173A"/>
    <w:rsid w:val="007A7C04"/>
    <w:rsid w:val="007D0E45"/>
    <w:rsid w:val="007E5F27"/>
    <w:rsid w:val="0083235D"/>
    <w:rsid w:val="00844097"/>
    <w:rsid w:val="008535A6"/>
    <w:rsid w:val="008668B8"/>
    <w:rsid w:val="00893230"/>
    <w:rsid w:val="00895C4C"/>
    <w:rsid w:val="008B2B0E"/>
    <w:rsid w:val="008C2775"/>
    <w:rsid w:val="00905AE0"/>
    <w:rsid w:val="00906845"/>
    <w:rsid w:val="00930006"/>
    <w:rsid w:val="00947804"/>
    <w:rsid w:val="00950850"/>
    <w:rsid w:val="009B1D27"/>
    <w:rsid w:val="009D62C6"/>
    <w:rsid w:val="009D6CBB"/>
    <w:rsid w:val="009D70DC"/>
    <w:rsid w:val="00A13A66"/>
    <w:rsid w:val="00A647F1"/>
    <w:rsid w:val="00A65DE3"/>
    <w:rsid w:val="00A71145"/>
    <w:rsid w:val="00A77CAF"/>
    <w:rsid w:val="00A87D07"/>
    <w:rsid w:val="00A96290"/>
    <w:rsid w:val="00AA0615"/>
    <w:rsid w:val="00AA4025"/>
    <w:rsid w:val="00AB2D05"/>
    <w:rsid w:val="00AB5E93"/>
    <w:rsid w:val="00AF7C8E"/>
    <w:rsid w:val="00B30229"/>
    <w:rsid w:val="00B44A46"/>
    <w:rsid w:val="00B92346"/>
    <w:rsid w:val="00BD49D5"/>
    <w:rsid w:val="00BE38B3"/>
    <w:rsid w:val="00C1533B"/>
    <w:rsid w:val="00C17BBC"/>
    <w:rsid w:val="00C46E7D"/>
    <w:rsid w:val="00C77EE9"/>
    <w:rsid w:val="00C813D4"/>
    <w:rsid w:val="00C85994"/>
    <w:rsid w:val="00CB14C7"/>
    <w:rsid w:val="00CB7AD4"/>
    <w:rsid w:val="00CD65C7"/>
    <w:rsid w:val="00CE4D53"/>
    <w:rsid w:val="00CF132A"/>
    <w:rsid w:val="00D030AE"/>
    <w:rsid w:val="00D172CE"/>
    <w:rsid w:val="00D2362C"/>
    <w:rsid w:val="00D37832"/>
    <w:rsid w:val="00D64D2F"/>
    <w:rsid w:val="00D93DC1"/>
    <w:rsid w:val="00D9686B"/>
    <w:rsid w:val="00DA21DD"/>
    <w:rsid w:val="00DA4D88"/>
    <w:rsid w:val="00DC1AC3"/>
    <w:rsid w:val="00DD0D07"/>
    <w:rsid w:val="00DD21C8"/>
    <w:rsid w:val="00DD6FA5"/>
    <w:rsid w:val="00DE0F4D"/>
    <w:rsid w:val="00DE6A05"/>
    <w:rsid w:val="00E01753"/>
    <w:rsid w:val="00E05F89"/>
    <w:rsid w:val="00E074E1"/>
    <w:rsid w:val="00E13D6C"/>
    <w:rsid w:val="00E20654"/>
    <w:rsid w:val="00E21C4B"/>
    <w:rsid w:val="00E414D9"/>
    <w:rsid w:val="00E4457A"/>
    <w:rsid w:val="00E5078F"/>
    <w:rsid w:val="00E80F14"/>
    <w:rsid w:val="00ED5B38"/>
    <w:rsid w:val="00EF6871"/>
    <w:rsid w:val="00F10424"/>
    <w:rsid w:val="00F11F46"/>
    <w:rsid w:val="00F17DBC"/>
    <w:rsid w:val="00F320B0"/>
    <w:rsid w:val="00FD1A13"/>
    <w:rsid w:val="00FD449F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921A2"/>
  <w15:chartTrackingRefBased/>
  <w15:docId w15:val="{0852DD4A-9E0C-4472-BD5E-2DD0881E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0F17"/>
    <w:rPr>
      <w:sz w:val="24"/>
      <w:szCs w:val="2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B2B0E"/>
    <w:pPr>
      <w:ind w:left="708"/>
    </w:pPr>
  </w:style>
  <w:style w:type="character" w:styleId="Kpr">
    <w:name w:val="Hyperlink"/>
    <w:rsid w:val="00700C13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700C13"/>
    <w:rPr>
      <w:color w:val="605E5C"/>
      <w:shd w:val="clear" w:color="auto" w:fill="E1DFDD"/>
    </w:rPr>
  </w:style>
  <w:style w:type="paragraph" w:customStyle="1" w:styleId="Default">
    <w:name w:val="Default"/>
    <w:rsid w:val="009508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660">
          <w:marLeft w:val="225"/>
          <w:marRight w:val="0"/>
          <w:marTop w:val="0"/>
          <w:marBottom w:val="225"/>
          <w:divBdr>
            <w:top w:val="dashed" w:sz="6" w:space="0" w:color="473E65"/>
            <w:left w:val="dashed" w:sz="6" w:space="0" w:color="473E65"/>
            <w:bottom w:val="dashed" w:sz="6" w:space="0" w:color="473E65"/>
            <w:right w:val="dashed" w:sz="6" w:space="0" w:color="473E65"/>
          </w:divBdr>
          <w:divsChild>
            <w:div w:id="419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84971">
              <w:marLeft w:val="0"/>
              <w:marRight w:val="0"/>
              <w:marTop w:val="0"/>
              <w:marBottom w:val="0"/>
              <w:divBdr>
                <w:top w:val="dashed" w:sz="6" w:space="0" w:color="473E6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oud.odu.edu.tr/public.php?service=files&amp;t=40230c5e8d2c429bc5057ab47d000d9e" TargetMode="External"/><Relationship Id="rId5" Type="http://schemas.openxmlformats.org/officeDocument/2006/relationships/hyperlink" Target="http://cloud.odu.edu.tr/public.php?service=files&amp;t=40230c5e8d2c429bc5057ab47d000d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01-15 EYLÜL 2008</vt:lpstr>
    </vt:vector>
  </TitlesOfParts>
  <Company>System</Company>
  <LinksUpToDate>false</LinksUpToDate>
  <CharactersWithSpaces>2293</CharactersWithSpaces>
  <SharedDoc>false</SharedDoc>
  <HLinks>
    <vt:vector size="12" baseType="variant">
      <vt:variant>
        <vt:i4>6553635</vt:i4>
      </vt:variant>
      <vt:variant>
        <vt:i4>3</vt:i4>
      </vt:variant>
      <vt:variant>
        <vt:i4>0</vt:i4>
      </vt:variant>
      <vt:variant>
        <vt:i4>5</vt:i4>
      </vt:variant>
      <vt:variant>
        <vt:lpwstr>http://cloud.odu.edu.tr/public.php?service=files&amp;t=40230c5e8d2c429bc5057ab47d000d9e</vt:lpwstr>
      </vt:variant>
      <vt:variant>
        <vt:lpwstr/>
      </vt:variant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http://cloud.odu.edu.tr/public.php?service=files&amp;t=40230c5e8d2c429bc5057ab47d000d9e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01-15 EYLÜL 2008</dc:title>
  <dc:subject/>
  <dc:creator>Technologies</dc:creator>
  <cp:keywords/>
  <cp:lastModifiedBy>Ömer Onur TURAN</cp:lastModifiedBy>
  <cp:revision>6</cp:revision>
  <cp:lastPrinted>2014-06-27T06:31:00Z</cp:lastPrinted>
  <dcterms:created xsi:type="dcterms:W3CDTF">2022-04-14T11:41:00Z</dcterms:created>
  <dcterms:modified xsi:type="dcterms:W3CDTF">2022-04-14T13:26:00Z</dcterms:modified>
</cp:coreProperties>
</file>